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0758" w14:textId="77777777" w:rsidR="00BD0243" w:rsidRPr="00583EA3" w:rsidRDefault="00BD0243" w:rsidP="007446A8">
      <w:pPr>
        <w:pStyle w:val="APA"/>
      </w:pPr>
    </w:p>
    <w:p w14:paraId="66156573" w14:textId="77777777" w:rsidR="00BD0243" w:rsidRPr="00583EA3" w:rsidRDefault="00BD0243" w:rsidP="007446A8">
      <w:pPr>
        <w:pStyle w:val="APA"/>
      </w:pPr>
    </w:p>
    <w:p w14:paraId="5DE1EC9A" w14:textId="77777777" w:rsidR="00BD0243" w:rsidRPr="00583EA3" w:rsidRDefault="00BD0243" w:rsidP="007446A8">
      <w:pPr>
        <w:pStyle w:val="APA"/>
      </w:pPr>
    </w:p>
    <w:p w14:paraId="3F3ECB81" w14:textId="77777777" w:rsidR="00BD0243" w:rsidRPr="00583EA3" w:rsidRDefault="00BD0243" w:rsidP="007446A8">
      <w:pPr>
        <w:pStyle w:val="APA"/>
      </w:pPr>
    </w:p>
    <w:p w14:paraId="6711DB7E" w14:textId="77777777" w:rsidR="00BD0243" w:rsidRPr="00583EA3" w:rsidRDefault="00BD0243" w:rsidP="007446A8">
      <w:pPr>
        <w:pStyle w:val="APA"/>
      </w:pPr>
    </w:p>
    <w:p w14:paraId="331E637D" w14:textId="77777777" w:rsidR="00BD0243" w:rsidRPr="00583EA3" w:rsidRDefault="00BD0243" w:rsidP="007446A8">
      <w:pPr>
        <w:pStyle w:val="APA"/>
      </w:pPr>
    </w:p>
    <w:p w14:paraId="2FDB8FC6" w14:textId="361F53BD" w:rsidR="00BD0243" w:rsidRPr="00583EA3" w:rsidRDefault="00BD0243" w:rsidP="005D49E5">
      <w:pPr>
        <w:pStyle w:val="APAHeadingCenter"/>
        <w:ind w:firstLine="720"/>
      </w:pPr>
      <w:bookmarkStart w:id="0" w:name="bmTitlePageTitle"/>
      <w:r w:rsidRPr="00583EA3">
        <w:t>C</w:t>
      </w:r>
      <w:bookmarkEnd w:id="0"/>
      <w:r w:rsidR="005D49E5" w:rsidRPr="00583EA3">
        <w:t>ase Study: Itching Skin</w:t>
      </w:r>
    </w:p>
    <w:p w14:paraId="730380F7" w14:textId="7807A9DF" w:rsidR="005D49E5" w:rsidRPr="00583EA3" w:rsidRDefault="005D49E5" w:rsidP="005D49E5">
      <w:pPr>
        <w:pStyle w:val="APAHeadingCenter"/>
        <w:ind w:firstLine="720"/>
      </w:pPr>
      <w:r w:rsidRPr="00583EA3">
        <w:t>Name</w:t>
      </w:r>
    </w:p>
    <w:p w14:paraId="2F9977F1" w14:textId="0BE55BCD" w:rsidR="005D49E5" w:rsidRPr="00583EA3" w:rsidRDefault="005D49E5" w:rsidP="005D49E5">
      <w:pPr>
        <w:pStyle w:val="APA"/>
        <w:jc w:val="center"/>
      </w:pPr>
      <w:r w:rsidRPr="00583EA3">
        <w:t>Institution</w:t>
      </w:r>
    </w:p>
    <w:p w14:paraId="318E16DE" w14:textId="590CC0ED" w:rsidR="005D49E5" w:rsidRPr="00583EA3" w:rsidRDefault="005D49E5" w:rsidP="005D49E5">
      <w:pPr>
        <w:pStyle w:val="APA"/>
        <w:jc w:val="center"/>
      </w:pPr>
      <w:r w:rsidRPr="00583EA3">
        <w:t>Date</w:t>
      </w:r>
    </w:p>
    <w:p w14:paraId="475AC994" w14:textId="77777777" w:rsidR="00BD0243" w:rsidRPr="00583EA3" w:rsidRDefault="00BD0243" w:rsidP="007446A8">
      <w:pPr>
        <w:pStyle w:val="APAHeadingCenter"/>
        <w:ind w:firstLine="720"/>
      </w:pPr>
      <w:bookmarkStart w:id="1" w:name="bmTitleAdd1"/>
      <w:bookmarkEnd w:id="1"/>
    </w:p>
    <w:p w14:paraId="00F40903" w14:textId="77777777" w:rsidR="00BD0243" w:rsidRPr="00583EA3" w:rsidRDefault="00BD0243" w:rsidP="007446A8">
      <w:pPr>
        <w:pStyle w:val="APAHeadingCenter"/>
        <w:ind w:firstLine="720"/>
      </w:pPr>
      <w:bookmarkStart w:id="2" w:name="bmTitleAdd2"/>
      <w:bookmarkEnd w:id="2"/>
    </w:p>
    <w:p w14:paraId="2D0A6E31" w14:textId="77777777" w:rsidR="00BD0243" w:rsidRPr="00583EA3" w:rsidRDefault="00BD0243" w:rsidP="007446A8">
      <w:pPr>
        <w:pStyle w:val="APAHeadingCenter"/>
        <w:ind w:firstLine="720"/>
      </w:pPr>
      <w:bookmarkStart w:id="3" w:name="bmTitleAdd3"/>
      <w:bookmarkEnd w:id="3"/>
    </w:p>
    <w:p w14:paraId="043206D4" w14:textId="77777777" w:rsidR="00BD0243" w:rsidRPr="00583EA3" w:rsidRDefault="00BD0243" w:rsidP="007446A8">
      <w:pPr>
        <w:pStyle w:val="APAHeadingCenter"/>
        <w:ind w:firstLine="720"/>
      </w:pPr>
      <w:bookmarkStart w:id="4" w:name="bmTitleAdd4"/>
      <w:bookmarkEnd w:id="4"/>
    </w:p>
    <w:p w14:paraId="0E3C9466" w14:textId="77777777" w:rsidR="00BD0243" w:rsidRPr="00583EA3" w:rsidRDefault="00BD0243" w:rsidP="007446A8">
      <w:pPr>
        <w:pStyle w:val="APAHeadingCenter"/>
        <w:ind w:firstLine="720"/>
        <w:jc w:val="left"/>
        <w:sectPr w:rsidR="00BD0243" w:rsidRPr="00583EA3">
          <w:headerReference w:type="default" r:id="rId7"/>
          <w:headerReference w:type="first" r:id="rId8"/>
          <w:pgSz w:w="12240" w:h="15840"/>
          <w:pgMar w:top="1440" w:right="1440" w:bottom="1440" w:left="1440" w:header="708" w:footer="708" w:gutter="0"/>
          <w:cols w:space="708"/>
          <w:titlePg/>
          <w:docGrid w:linePitch="360"/>
        </w:sectPr>
      </w:pPr>
    </w:p>
    <w:p w14:paraId="467E364A" w14:textId="77777777" w:rsidR="005D49E5" w:rsidRPr="00583EA3" w:rsidRDefault="005D49E5" w:rsidP="005D49E5">
      <w:pPr>
        <w:pStyle w:val="APAHeadingCenter"/>
        <w:ind w:firstLine="720"/>
        <w:rPr>
          <w:b/>
          <w:bCs/>
        </w:rPr>
      </w:pPr>
      <w:r w:rsidRPr="00583EA3">
        <w:rPr>
          <w:b/>
          <w:bCs/>
        </w:rPr>
        <w:lastRenderedPageBreak/>
        <w:t>Case Study: Itching Skin</w:t>
      </w:r>
    </w:p>
    <w:p w14:paraId="44CB430E" w14:textId="3FDA4EEB" w:rsidR="00BD0243" w:rsidRPr="00583EA3" w:rsidRDefault="005D49E5" w:rsidP="007446A8">
      <w:pPr>
        <w:pStyle w:val="APA"/>
      </w:pPr>
      <w:r w:rsidRPr="00583EA3">
        <w:rPr>
          <w:b/>
        </w:rPr>
        <w:t>Patient information</w:t>
      </w:r>
      <w:r w:rsidR="00BD0243" w:rsidRPr="00583EA3">
        <w:t xml:space="preserve">: </w:t>
      </w:r>
      <w:r w:rsidR="00634F3B" w:rsidRPr="00583EA3">
        <w:t>The patient is 31 years old</w:t>
      </w:r>
      <w:r w:rsidR="003D26F5" w:rsidRPr="00583EA3">
        <w:t xml:space="preserve">. </w:t>
      </w:r>
      <w:r w:rsidR="00BD0243" w:rsidRPr="00583EA3">
        <w:t>  </w:t>
      </w:r>
    </w:p>
    <w:p w14:paraId="593379AE" w14:textId="1EE5DE33" w:rsidR="00EF5B62" w:rsidRPr="00583EA3" w:rsidRDefault="005D49E5" w:rsidP="00EF5B62">
      <w:pPr>
        <w:pStyle w:val="APA"/>
      </w:pPr>
      <w:r w:rsidRPr="00583EA3">
        <w:rPr>
          <w:b/>
          <w:bCs/>
        </w:rPr>
        <w:t>History of present illness</w:t>
      </w:r>
      <w:r w:rsidR="00EF5B62" w:rsidRPr="00583EA3">
        <w:t xml:space="preserve">:  </w:t>
      </w:r>
      <w:r w:rsidRPr="00583EA3">
        <w:t>A</w:t>
      </w:r>
      <w:r w:rsidR="00EF5B62" w:rsidRPr="00583EA3">
        <w:t xml:space="preserve"> 31-year-old patient presents to the clinic complaining of itchy skin around the neck and the forearm. The patient reports that the itching was relieved back in December with tropical but came back. </w:t>
      </w:r>
    </w:p>
    <w:p w14:paraId="26CFDDC8" w14:textId="7580AE24" w:rsidR="00EF5B62" w:rsidRPr="00583EA3" w:rsidRDefault="005D49E5" w:rsidP="00EF5B62">
      <w:pPr>
        <w:pStyle w:val="APA"/>
      </w:pPr>
      <w:r w:rsidRPr="00583EA3">
        <w:rPr>
          <w:b/>
          <w:bCs/>
        </w:rPr>
        <w:t>Allergies</w:t>
      </w:r>
      <w:r w:rsidR="00EF5B62" w:rsidRPr="00583EA3">
        <w:t>:  No known allergies</w:t>
      </w:r>
    </w:p>
    <w:p w14:paraId="0F7C05C5" w14:textId="3E7CBF56" w:rsidR="00EF5B62" w:rsidRPr="00583EA3" w:rsidRDefault="005D49E5" w:rsidP="00EF5B62">
      <w:pPr>
        <w:pStyle w:val="APA"/>
      </w:pPr>
      <w:r w:rsidRPr="00583EA3">
        <w:rPr>
          <w:b/>
          <w:bCs/>
        </w:rPr>
        <w:t>Past medical history</w:t>
      </w:r>
      <w:r w:rsidR="00EF5B62" w:rsidRPr="00583EA3">
        <w:t xml:space="preserve">:  no past medical history </w:t>
      </w:r>
    </w:p>
    <w:p w14:paraId="23F60E51" w14:textId="703E6DDB" w:rsidR="00EF5B62" w:rsidRPr="00583EA3" w:rsidRDefault="005D49E5" w:rsidP="00EF5B62">
      <w:pPr>
        <w:pStyle w:val="APA"/>
      </w:pPr>
      <w:r w:rsidRPr="00583EA3">
        <w:rPr>
          <w:b/>
          <w:bCs/>
        </w:rPr>
        <w:t>Surgical history</w:t>
      </w:r>
      <w:r w:rsidR="00EF5B62" w:rsidRPr="00583EA3">
        <w:t xml:space="preserve">:  No significant surgical history </w:t>
      </w:r>
    </w:p>
    <w:p w14:paraId="318FF24C" w14:textId="532922F6" w:rsidR="00EF5B62" w:rsidRPr="00583EA3" w:rsidRDefault="005D49E5" w:rsidP="00EF5B62">
      <w:pPr>
        <w:pStyle w:val="APA"/>
      </w:pPr>
      <w:r w:rsidRPr="00583EA3">
        <w:rPr>
          <w:b/>
          <w:bCs/>
        </w:rPr>
        <w:t>Family history</w:t>
      </w:r>
      <w:r w:rsidR="00EF5B62" w:rsidRPr="00583EA3">
        <w:t>:  none</w:t>
      </w:r>
    </w:p>
    <w:p w14:paraId="7A4F2246" w14:textId="6665FC65" w:rsidR="00EF5B62" w:rsidRPr="00583EA3" w:rsidRDefault="005D49E5" w:rsidP="00EF5B62">
      <w:pPr>
        <w:pStyle w:val="APA"/>
      </w:pPr>
      <w:r w:rsidRPr="00583EA3">
        <w:rPr>
          <w:b/>
          <w:bCs/>
        </w:rPr>
        <w:t>Social history</w:t>
      </w:r>
      <w:r w:rsidR="00EF5B62" w:rsidRPr="00583EA3">
        <w:t xml:space="preserve">:  The patient denies any alcohol use, smoking, use, or illicit drug use. The patient is not married and has no children. </w:t>
      </w:r>
    </w:p>
    <w:p w14:paraId="48E2E15F" w14:textId="553F281F" w:rsidR="00EF5B62" w:rsidRPr="00583EA3" w:rsidRDefault="005D49E5" w:rsidP="00EF5B62">
      <w:pPr>
        <w:pStyle w:val="APA"/>
        <w:rPr>
          <w:b/>
          <w:bCs/>
        </w:rPr>
      </w:pPr>
      <w:r w:rsidRPr="00583EA3">
        <w:rPr>
          <w:b/>
          <w:bCs/>
        </w:rPr>
        <w:t>Review of systems:</w:t>
      </w:r>
    </w:p>
    <w:p w14:paraId="42ECE2C9" w14:textId="77777777" w:rsidR="00EF5B62" w:rsidRPr="00583EA3" w:rsidRDefault="00EF5B62" w:rsidP="00EF5B62">
      <w:pPr>
        <w:pStyle w:val="APA"/>
      </w:pPr>
      <w:r w:rsidRPr="00583EA3">
        <w:t xml:space="preserve">Constitutional:  Negative for chills or fever, denies body malaise, denies weight change. </w:t>
      </w:r>
    </w:p>
    <w:p w14:paraId="14C51ABB" w14:textId="77777777" w:rsidR="00EF5B62" w:rsidRPr="00583EA3" w:rsidRDefault="00EF5B62" w:rsidP="00EF5B62">
      <w:pPr>
        <w:pStyle w:val="APA"/>
      </w:pPr>
      <w:r w:rsidRPr="00583EA3">
        <w:t>Skin: Negative rash, ulcers, discoloration, denies swelling.</w:t>
      </w:r>
    </w:p>
    <w:p w14:paraId="689F2603" w14:textId="77777777" w:rsidR="00EF5B62" w:rsidRPr="00583EA3" w:rsidRDefault="00EF5B62" w:rsidP="00EF5B62">
      <w:pPr>
        <w:pStyle w:val="APA"/>
      </w:pPr>
      <w:r w:rsidRPr="00583EA3">
        <w:t>Skin:  Negative rash, ulcers, discoloration, denies swelling</w:t>
      </w:r>
    </w:p>
    <w:p w14:paraId="3C823621" w14:textId="77777777" w:rsidR="00EF5B62" w:rsidRPr="00583EA3" w:rsidRDefault="00EF5B62" w:rsidP="00EF5B62">
      <w:pPr>
        <w:pStyle w:val="APA"/>
      </w:pPr>
      <w:r w:rsidRPr="00583EA3">
        <w:t>Head:  No headache, dizziness, lightheadedness, or vertigo.</w:t>
      </w:r>
    </w:p>
    <w:p w14:paraId="6A635F2F" w14:textId="77777777" w:rsidR="00EF5B62" w:rsidRPr="00583EA3" w:rsidRDefault="00EF5B62" w:rsidP="00EF5B62">
      <w:pPr>
        <w:pStyle w:val="APA"/>
      </w:pPr>
      <w:r w:rsidRPr="00583EA3">
        <w:t>Eye:  blurred vision or eye pain.</w:t>
      </w:r>
    </w:p>
    <w:p w14:paraId="01478E0E" w14:textId="77777777" w:rsidR="00EF5B62" w:rsidRPr="00583EA3" w:rsidRDefault="00EF5B62" w:rsidP="00EF5B62">
      <w:pPr>
        <w:pStyle w:val="APA"/>
      </w:pPr>
      <w:r w:rsidRPr="00583EA3">
        <w:t>Ears:  denies ear pain.</w:t>
      </w:r>
    </w:p>
    <w:p w14:paraId="31216BDB" w14:textId="77777777" w:rsidR="00EF5B62" w:rsidRPr="00583EA3" w:rsidRDefault="00EF5B62" w:rsidP="00EF5B62">
      <w:pPr>
        <w:pStyle w:val="APA"/>
      </w:pPr>
      <w:r w:rsidRPr="00583EA3">
        <w:t>Nose/Sinuses:  Patent, no sinus tenderness.</w:t>
      </w:r>
    </w:p>
    <w:p w14:paraId="6A336FF2" w14:textId="77777777" w:rsidR="00EF5B62" w:rsidRPr="00583EA3" w:rsidRDefault="00EF5B62" w:rsidP="00EF5B62">
      <w:pPr>
        <w:pStyle w:val="APA"/>
      </w:pPr>
      <w:r w:rsidRPr="00583EA3">
        <w:t>Mouth/Throat:  denies sore throat.</w:t>
      </w:r>
    </w:p>
    <w:p w14:paraId="525A95E1" w14:textId="77777777" w:rsidR="00EF5B62" w:rsidRPr="00583EA3" w:rsidRDefault="00EF5B62" w:rsidP="00EF5B62">
      <w:pPr>
        <w:pStyle w:val="APA"/>
      </w:pPr>
      <w:r w:rsidRPr="00583EA3">
        <w:t>Cardiovascular:   Negative for chest pain and palpitation</w:t>
      </w:r>
    </w:p>
    <w:p w14:paraId="7834BDBD" w14:textId="77777777" w:rsidR="00EF5B62" w:rsidRPr="00583EA3" w:rsidRDefault="00EF5B62" w:rsidP="00EF5B62">
      <w:pPr>
        <w:pStyle w:val="APA"/>
      </w:pPr>
      <w:r w:rsidRPr="00583EA3">
        <w:t xml:space="preserve">Respiratory: Negative for cough and shortness of breath. </w:t>
      </w:r>
    </w:p>
    <w:p w14:paraId="1A5FF62C" w14:textId="77777777" w:rsidR="00EF5B62" w:rsidRPr="00583EA3" w:rsidRDefault="00EF5B62" w:rsidP="00EF5B62">
      <w:pPr>
        <w:pStyle w:val="APA"/>
      </w:pPr>
      <w:r w:rsidRPr="00583EA3">
        <w:lastRenderedPageBreak/>
        <w:t>Gastrointestinal:  negative for diarrhea, and abdominal pain negative for blood in stool, negative for vomiting.</w:t>
      </w:r>
    </w:p>
    <w:p w14:paraId="6E73A8DC" w14:textId="77777777" w:rsidR="00EF5B62" w:rsidRPr="00583EA3" w:rsidRDefault="00EF5B62" w:rsidP="00EF5B62">
      <w:pPr>
        <w:pStyle w:val="APA"/>
      </w:pPr>
      <w:r w:rsidRPr="00583EA3">
        <w:t>Neurological:  Negative for dizziness and weakness</w:t>
      </w:r>
    </w:p>
    <w:p w14:paraId="6621E692" w14:textId="77777777" w:rsidR="00EF5B62" w:rsidRPr="00583EA3" w:rsidRDefault="00EF5B62" w:rsidP="00EF5B62">
      <w:pPr>
        <w:pStyle w:val="APA"/>
      </w:pPr>
      <w:r w:rsidRPr="00583EA3">
        <w:t xml:space="preserve">Endocrine: negative polydipsia, polyphagia, polyuria </w:t>
      </w:r>
    </w:p>
    <w:p w14:paraId="3D97698C" w14:textId="77777777" w:rsidR="00EF5B62" w:rsidRPr="00583EA3" w:rsidRDefault="00EF5B62" w:rsidP="00EF5B62">
      <w:pPr>
        <w:pStyle w:val="APA"/>
      </w:pPr>
      <w:r w:rsidRPr="00583EA3">
        <w:t>Genitourinary: Negative for the difficulty of urination</w:t>
      </w:r>
    </w:p>
    <w:p w14:paraId="74B8F905" w14:textId="77777777" w:rsidR="00EF5B62" w:rsidRPr="00583EA3" w:rsidRDefault="00EF5B62" w:rsidP="00EF5B62">
      <w:pPr>
        <w:pStyle w:val="APA"/>
      </w:pPr>
      <w:r w:rsidRPr="00583EA3">
        <w:t xml:space="preserve">Musculoskeletal: negative gait problems, negative joint swelling </w:t>
      </w:r>
    </w:p>
    <w:p w14:paraId="77363ADC" w14:textId="77777777" w:rsidR="00EF5B62" w:rsidRPr="00583EA3" w:rsidRDefault="00EF5B62" w:rsidP="00EF5B62">
      <w:pPr>
        <w:pStyle w:val="APA"/>
      </w:pPr>
      <w:r w:rsidRPr="00583EA3">
        <w:t xml:space="preserve">Skin/integumentary/ breast: Rash on neck and forearms </w:t>
      </w:r>
    </w:p>
    <w:p w14:paraId="767D0879" w14:textId="77777777" w:rsidR="00EF5B62" w:rsidRPr="00583EA3" w:rsidRDefault="00EF5B62" w:rsidP="00EF5B62">
      <w:pPr>
        <w:pStyle w:val="APA"/>
      </w:pPr>
      <w:r w:rsidRPr="00583EA3">
        <w:t>Allergy/immunological: NKA</w:t>
      </w:r>
    </w:p>
    <w:p w14:paraId="35BB0238" w14:textId="77777777" w:rsidR="00EF5B62" w:rsidRPr="00583EA3" w:rsidRDefault="00EF5B62" w:rsidP="00EF5B62">
      <w:pPr>
        <w:pStyle w:val="APA"/>
      </w:pPr>
      <w:r w:rsidRPr="00583EA3">
        <w:t>Psychiatric: Negative for depression, confusion, and suicidal thoughts.</w:t>
      </w:r>
    </w:p>
    <w:p w14:paraId="6250E659" w14:textId="77777777" w:rsidR="00EF5B62" w:rsidRPr="00583EA3" w:rsidRDefault="00EF5B62" w:rsidP="00EF5B62">
      <w:pPr>
        <w:pStyle w:val="APA"/>
      </w:pPr>
      <w:r w:rsidRPr="00583EA3">
        <w:t>Allergies:  No seasonal allergies.</w:t>
      </w:r>
    </w:p>
    <w:p w14:paraId="54A1D386" w14:textId="74359625" w:rsidR="00EF5B62" w:rsidRPr="00583EA3" w:rsidRDefault="005D49E5" w:rsidP="00EF5B62">
      <w:pPr>
        <w:pStyle w:val="APA"/>
        <w:rPr>
          <w:b/>
          <w:bCs/>
        </w:rPr>
      </w:pPr>
      <w:r w:rsidRPr="00583EA3">
        <w:rPr>
          <w:b/>
          <w:bCs/>
        </w:rPr>
        <w:t>Physical examination:</w:t>
      </w:r>
    </w:p>
    <w:p w14:paraId="5F3CAACC" w14:textId="77777777" w:rsidR="00EF5B62" w:rsidRPr="00583EA3" w:rsidRDefault="00EF5B62" w:rsidP="00EF5B62">
      <w:pPr>
        <w:pStyle w:val="APA"/>
      </w:pPr>
      <w:r w:rsidRPr="00583EA3">
        <w:t>General: The patient is alert, awake, and oriented, with no acute distress.</w:t>
      </w:r>
    </w:p>
    <w:p w14:paraId="35713C43" w14:textId="77777777" w:rsidR="00EF5B62" w:rsidRPr="00583EA3" w:rsidRDefault="00EF5B62" w:rsidP="00EF5B62">
      <w:pPr>
        <w:pStyle w:val="APA"/>
      </w:pPr>
      <w:r w:rsidRPr="00583EA3">
        <w:t xml:space="preserve">Weight: 145 lbs. Height: 5'5 </w:t>
      </w:r>
    </w:p>
    <w:p w14:paraId="54219C3F" w14:textId="77777777" w:rsidR="00EF5B62" w:rsidRPr="00583EA3" w:rsidRDefault="00EF5B62" w:rsidP="00EF5B62">
      <w:pPr>
        <w:pStyle w:val="APA"/>
      </w:pPr>
      <w:r w:rsidRPr="00583EA3">
        <w:t>BP: 126/78 HR: 77 RR: 19 Temp: 97.9 F O2: 99% on RA</w:t>
      </w:r>
    </w:p>
    <w:p w14:paraId="287408C9" w14:textId="77777777" w:rsidR="00EF5B62" w:rsidRPr="00583EA3" w:rsidRDefault="00EF5B62" w:rsidP="00EF5B62">
      <w:pPr>
        <w:pStyle w:val="APA"/>
      </w:pPr>
      <w:r w:rsidRPr="00583EA3">
        <w:t>HEENT: Normocephalic, normal conjunctivae, PERRLA, normal conjunctivae, sclerae anicteric; external ear canal no redness, no swelling, TM intact no bulging pearl-gray color; the nasal cavity is pink in color and smooth, moist surface, the nasal septum has no deviation, perforation, bleeding; no tenderness on all sinuses; lips no lesion, moist; the tongue is pink and even, buccal mucosa pink, smooth, and moist, no lesions. Tonsils 1+ without exudate.</w:t>
      </w:r>
    </w:p>
    <w:p w14:paraId="0681D014" w14:textId="77777777" w:rsidR="00EF5B62" w:rsidRPr="00583EA3" w:rsidRDefault="00EF5B62" w:rsidP="00EF5B62">
      <w:pPr>
        <w:pStyle w:val="APA"/>
      </w:pPr>
      <w:r w:rsidRPr="00583EA3">
        <w:t>Cardiovascular: Regular rate and rhythm, S1 and S2 noted without murmurs, thrills, rubs.</w:t>
      </w:r>
    </w:p>
    <w:p w14:paraId="3D184690" w14:textId="77777777" w:rsidR="00EF5B62" w:rsidRPr="00583EA3" w:rsidRDefault="00EF5B62" w:rsidP="00EF5B62">
      <w:pPr>
        <w:pStyle w:val="APA"/>
      </w:pPr>
      <w:r w:rsidRPr="00583EA3">
        <w:t>Respiratory: Bilateral breath sounds clear to auscultation; respirations are non-labored, and breath sounds are equal. Chest wall; no tenderness and no deformity.</w:t>
      </w:r>
    </w:p>
    <w:p w14:paraId="6757DE19" w14:textId="77777777" w:rsidR="00EF5B62" w:rsidRPr="00583EA3" w:rsidRDefault="00EF5B62" w:rsidP="00EF5B62">
      <w:pPr>
        <w:pStyle w:val="APA"/>
      </w:pPr>
      <w:r w:rsidRPr="00583EA3">
        <w:t>Abdomen: Soft, no distention present, active bowel sound, no tenderness.</w:t>
      </w:r>
    </w:p>
    <w:p w14:paraId="30F0527B" w14:textId="77777777" w:rsidR="00EF5B62" w:rsidRPr="00583EA3" w:rsidRDefault="00EF5B62" w:rsidP="00EF5B62">
      <w:pPr>
        <w:pStyle w:val="APA"/>
      </w:pPr>
      <w:r w:rsidRPr="00583EA3">
        <w:lastRenderedPageBreak/>
        <w:t>Extremities: No clubbing, no cyanosis, no edema. Pulses palpable and equal; ROM no limitations in all extremities.</w:t>
      </w:r>
    </w:p>
    <w:p w14:paraId="0E98F3A8" w14:textId="77777777" w:rsidR="00EF5B62" w:rsidRPr="00583EA3" w:rsidRDefault="00EF5B62" w:rsidP="00EF5B62">
      <w:pPr>
        <w:pStyle w:val="APA"/>
      </w:pPr>
      <w:r w:rsidRPr="00583EA3">
        <w:t>Neurological: alert, oriented X4</w:t>
      </w:r>
    </w:p>
    <w:p w14:paraId="1CC825A3" w14:textId="77777777" w:rsidR="00EF5B62" w:rsidRPr="00583EA3" w:rsidRDefault="00EF5B62" w:rsidP="00EF5B62">
      <w:pPr>
        <w:pStyle w:val="APA"/>
      </w:pPr>
      <w:r w:rsidRPr="00583EA3">
        <w:t xml:space="preserve">Skin: skin intact, normal temperature, rash </w:t>
      </w:r>
    </w:p>
    <w:p w14:paraId="45589B22" w14:textId="77777777" w:rsidR="00EF5B62" w:rsidRPr="00583EA3" w:rsidRDefault="00EF5B62" w:rsidP="00EF5B62">
      <w:pPr>
        <w:pStyle w:val="APA"/>
      </w:pPr>
      <w:r w:rsidRPr="00583EA3">
        <w:t>Posterior: Posterior: Spine straight, no limitation in ROM.</w:t>
      </w:r>
    </w:p>
    <w:p w14:paraId="734434AD" w14:textId="5BCEF57B" w:rsidR="00EF5B62" w:rsidRPr="00583EA3" w:rsidRDefault="00EF5B62" w:rsidP="00EF5B62">
      <w:pPr>
        <w:pStyle w:val="APA"/>
      </w:pPr>
      <w:r w:rsidRPr="00583EA3">
        <w:rPr>
          <w:b/>
          <w:bCs/>
        </w:rPr>
        <w:t>Primary diagnosis</w:t>
      </w:r>
      <w:r w:rsidRPr="00583EA3">
        <w:t>:  the patient presents with pruritus, an uncomfortable, irritating sensation in the skin that results in an individual wanting to scratch</w:t>
      </w:r>
      <w:r w:rsidR="005D49E5" w:rsidRPr="00583EA3">
        <w:t xml:space="preserve"> the affected area</w:t>
      </w:r>
      <w:r w:rsidRPr="00583EA3">
        <w:t>. The chief complaint of the patient is an itchy neck and forearm. Itchy skin is common among adults due to the fact that skin continues to be drier with the increase of age. Depending on the cause of the dry skin, the skin may appear normal, red, rough, or bumpy. It is always advisable for the patients to ensure that they avoid scratching on the skin to avoid bleeding and cases of infection. It is important to visit a healthcare clinic when itchy skin lasts for two weeks and shows no signs of improvement even after self-care measures</w:t>
      </w:r>
      <w:r w:rsidR="00583EA3">
        <w:t xml:space="preserve"> (</w:t>
      </w:r>
      <w:r w:rsidR="00583EA3" w:rsidRPr="00583EA3">
        <w:rPr>
          <w:color w:val="222222"/>
          <w:shd w:val="clear" w:color="auto" w:fill="FFFFFF"/>
        </w:rPr>
        <w:t>Rayner</w:t>
      </w:r>
      <w:r w:rsidR="00583EA3">
        <w:rPr>
          <w:color w:val="222222"/>
          <w:shd w:val="clear" w:color="auto" w:fill="FFFFFF"/>
        </w:rPr>
        <w:t xml:space="preserve"> et.al, 2017)</w:t>
      </w:r>
      <w:r w:rsidRPr="00583EA3">
        <w:t>. Another alarm that shows that the skin itchiness required medical attention is when it is so severe to the point that it destructs the daily activities of the patient when it comes so fast that it cannot be explained and comes suddenly has an impact on the whole body and is accompanied by signs and symptoms such as fever, night sweats, and weight loss. Acquiring help from a dermatologist is important in ensuring that the skin is effectively evaluated and the medication</w:t>
      </w:r>
      <w:r w:rsidR="005D49E5" w:rsidRPr="00583EA3">
        <w:t>s are</w:t>
      </w:r>
      <w:r w:rsidRPr="00583EA3">
        <w:t xml:space="preserve"> prescribed. </w:t>
      </w:r>
    </w:p>
    <w:p w14:paraId="1AA5BC13" w14:textId="77777777" w:rsidR="00EF5B62" w:rsidRPr="00583EA3" w:rsidRDefault="00EF5B62" w:rsidP="00EF5B62">
      <w:pPr>
        <w:pStyle w:val="APA"/>
        <w:rPr>
          <w:b/>
          <w:bCs/>
        </w:rPr>
      </w:pPr>
      <w:r w:rsidRPr="00583EA3">
        <w:rPr>
          <w:b/>
          <w:bCs/>
        </w:rPr>
        <w:t xml:space="preserve">Pathophysiology: </w:t>
      </w:r>
    </w:p>
    <w:p w14:paraId="632CD5AE" w14:textId="1242A013" w:rsidR="00EF5B62" w:rsidRPr="00583EA3" w:rsidRDefault="00EF5B62" w:rsidP="00EF5B62">
      <w:pPr>
        <w:pStyle w:val="APA"/>
      </w:pPr>
      <w:r w:rsidRPr="00583EA3">
        <w:t xml:space="preserve">Pruritus is a medical condition that results in an uncomfortable and irritating sensation that makes a patient want to scratch it. Most people can be relieved from the itching skin by self-care measures such as moisturizing daily's and making use of cleansers. Itchy skin affects areas of the boost such as the scalp, arm, legs, or even the whole body. Itchy skin can occur in </w:t>
      </w:r>
      <w:r w:rsidRPr="00583EA3">
        <w:lastRenderedPageBreak/>
        <w:t>association with redness, bumps, spots or blisters, dry and cracked skin, scratch marks, and leathery or scaly patches. There is a different cause of itchy skin such as skin conditions, internal disease, nerve disorder, psychiatric conditions and irritations, and allergic reactions. Some of the skin conditions that can result in itchy skin include eczema, dry skin, and psoriasis. Itching of the body can be a result of other underlying conditions such as diabetes, anemia, and thyroid problems</w:t>
      </w:r>
      <w:r w:rsidR="00E96409">
        <w:t xml:space="preserve"> (</w:t>
      </w:r>
      <w:r w:rsidR="00E96409" w:rsidRPr="00583EA3">
        <w:rPr>
          <w:color w:val="222222"/>
          <w:shd w:val="clear" w:color="auto" w:fill="FFFFFF"/>
        </w:rPr>
        <w:t>Yosipovitch</w:t>
      </w:r>
      <w:r w:rsidR="00E96409">
        <w:rPr>
          <w:color w:val="222222"/>
          <w:shd w:val="clear" w:color="auto" w:fill="FFFFFF"/>
        </w:rPr>
        <w:t xml:space="preserve"> et.al, 2018)</w:t>
      </w:r>
      <w:r w:rsidRPr="00583EA3">
        <w:t>. Nerve disorders that result in itchy skin include pinched nerves and multiple sclerosis. Psychiatric conditions such as anxiety</w:t>
      </w:r>
      <w:r w:rsidR="005D49E5" w:rsidRPr="00583EA3">
        <w:t>,</w:t>
      </w:r>
      <w:r w:rsidRPr="00583EA3">
        <w:t xml:space="preserve"> obsessive-compulsive disorders, and depression can be a cause of itchy skin. An allergic reaction and irritation from substances such as chemicals and the use of certain drugs can result in itchy skin. </w:t>
      </w:r>
    </w:p>
    <w:p w14:paraId="4A0E5791" w14:textId="7744111D" w:rsidR="00EF5B62" w:rsidRPr="00583EA3" w:rsidRDefault="00EF5B62" w:rsidP="00EF5B62">
      <w:pPr>
        <w:pStyle w:val="APA"/>
      </w:pPr>
      <w:r w:rsidRPr="00583EA3">
        <w:t xml:space="preserve">Severe itchy skin that can last for more than six weeks </w:t>
      </w:r>
      <w:r w:rsidR="005D49E5" w:rsidRPr="00583EA3">
        <w:t xml:space="preserve">and </w:t>
      </w:r>
      <w:r w:rsidRPr="00583EA3">
        <w:t xml:space="preserve">can have an impact on the quality of life of a patient. Itching skin results in the interruption of the patient's sleeping habits and can also cause anxiety or depression. </w:t>
      </w:r>
      <w:r w:rsidR="001F531E">
        <w:t xml:space="preserve">According to </w:t>
      </w:r>
      <w:r w:rsidR="001F531E" w:rsidRPr="00583EA3">
        <w:rPr>
          <w:color w:val="222222"/>
          <w:shd w:val="clear" w:color="auto" w:fill="FFFFFF"/>
        </w:rPr>
        <w:t>Simonsen</w:t>
      </w:r>
      <w:r w:rsidR="001F531E">
        <w:rPr>
          <w:color w:val="222222"/>
          <w:shd w:val="clear" w:color="auto" w:fill="FFFFFF"/>
        </w:rPr>
        <w:t xml:space="preserve"> et.al, </w:t>
      </w:r>
      <w:r w:rsidR="001F531E">
        <w:rPr>
          <w:color w:val="222222"/>
          <w:shd w:val="clear" w:color="auto" w:fill="FFFFFF"/>
        </w:rPr>
        <w:t>(</w:t>
      </w:r>
      <w:r w:rsidR="001F531E">
        <w:rPr>
          <w:color w:val="222222"/>
          <w:shd w:val="clear" w:color="auto" w:fill="FFFFFF"/>
        </w:rPr>
        <w:t>2017</w:t>
      </w:r>
      <w:r w:rsidR="001F531E">
        <w:rPr>
          <w:color w:val="222222"/>
          <w:shd w:val="clear" w:color="auto" w:fill="FFFFFF"/>
        </w:rPr>
        <w:t xml:space="preserve">), </w:t>
      </w:r>
      <w:r w:rsidR="001F531E">
        <w:t>w</w:t>
      </w:r>
      <w:r w:rsidRPr="00583EA3">
        <w:t xml:space="preserve">ith the prolonging of the itching and scratching, the intensity of the itch is increased, which could cause skin injury, scaring, and an infection. It is always important to ensure that any alarming symptoms of skin rash are dealt with to avoid the adverse impact caused by itching skin. </w:t>
      </w:r>
    </w:p>
    <w:p w14:paraId="234229F9" w14:textId="77777777" w:rsidR="00EF5B62" w:rsidRPr="00583EA3" w:rsidRDefault="00EF5B62" w:rsidP="00EF5B62">
      <w:pPr>
        <w:pStyle w:val="APA"/>
      </w:pPr>
      <w:r w:rsidRPr="00583EA3">
        <w:rPr>
          <w:b/>
          <w:bCs/>
        </w:rPr>
        <w:t>DIFFERENTIAL DIAGNOSIS</w:t>
      </w:r>
      <w:r w:rsidRPr="00583EA3">
        <w:t>;</w:t>
      </w:r>
    </w:p>
    <w:p w14:paraId="3C50F632" w14:textId="5C93758A" w:rsidR="00EF5B62" w:rsidRPr="00583EA3" w:rsidRDefault="00EF5B62" w:rsidP="00EF5B62">
      <w:pPr>
        <w:pStyle w:val="APA"/>
      </w:pPr>
      <w:r w:rsidRPr="00583EA3">
        <w:t>Atopic dermatitis –Atopic dermatitis is a condition that</w:t>
      </w:r>
      <w:r w:rsidR="009476E3" w:rsidRPr="00583EA3">
        <w:t xml:space="preserve"> results to the skin </w:t>
      </w:r>
      <w:r w:rsidRPr="00583EA3">
        <w:t>be</w:t>
      </w:r>
      <w:r w:rsidR="009476E3" w:rsidRPr="00583EA3">
        <w:t>ing</w:t>
      </w:r>
      <w:r w:rsidRPr="00583EA3">
        <w:t xml:space="preserve"> red and itchy. The signs and symptoms that are associated with dermatitis vary from person to person. Some of the symptoms include dry skin, severe at night,</w:t>
      </w:r>
      <w:r w:rsidR="009476E3" w:rsidRPr="00583EA3">
        <w:t xml:space="preserve"> itching,</w:t>
      </w:r>
      <w:r w:rsidRPr="00583EA3">
        <w:t xml:space="preserve"> red patches, small and raised bumps, thickened, clay and cracked skin, and raw and swollen skin. Atopic dermatitis is related to a gene variation that affects the ability of the skin to </w:t>
      </w:r>
      <w:r w:rsidR="00D90BD8" w:rsidRPr="00583EA3">
        <w:t>issue</w:t>
      </w:r>
      <w:r w:rsidRPr="00583EA3">
        <w:t xml:space="preserve"> moisture that protects it from bacteria. The risk factors that result in atopic dermatitis include a family or personal history of atopic dermatitis.</w:t>
      </w:r>
    </w:p>
    <w:p w14:paraId="0901B39C" w14:textId="783F073D" w:rsidR="00EF5B62" w:rsidRPr="00583EA3" w:rsidRDefault="00EF5B62" w:rsidP="00EF5B62">
      <w:pPr>
        <w:pStyle w:val="APA"/>
      </w:pPr>
      <w:r w:rsidRPr="00583EA3">
        <w:lastRenderedPageBreak/>
        <w:t>Urticaria- urticaria are red, itchy wets that are a result of skin reaction. Some of the symptoms associated with urticaria include welts of different sizes, severe itching of the skin, painful swelling, and a tendency of the signs and symptoms to flare acter being triggered by heat exercise and stress</w:t>
      </w:r>
      <w:r w:rsidR="00C203B9">
        <w:t xml:space="preserve"> (</w:t>
      </w:r>
      <w:r w:rsidR="00C203B9" w:rsidRPr="00583EA3">
        <w:rPr>
          <w:color w:val="222222"/>
          <w:shd w:val="clear" w:color="auto" w:fill="FFFFFF"/>
        </w:rPr>
        <w:t>Van Damme</w:t>
      </w:r>
      <w:r w:rsidR="00C203B9">
        <w:rPr>
          <w:color w:val="222222"/>
          <w:shd w:val="clear" w:color="auto" w:fill="FFFFFF"/>
        </w:rPr>
        <w:t xml:space="preserve"> et.al, 2020)</w:t>
      </w:r>
      <w:r w:rsidRPr="00583EA3">
        <w:t xml:space="preserve">. The skin reaction that results in urticaria can be triggered by pain medication, infections, scratching, stress, exercise, and pressure on the skin. </w:t>
      </w:r>
    </w:p>
    <w:p w14:paraId="21541A2D" w14:textId="59FD2A7D" w:rsidR="00EF5B62" w:rsidRPr="00583EA3" w:rsidRDefault="00EF5B62" w:rsidP="00EF5B62">
      <w:pPr>
        <w:pStyle w:val="APA"/>
      </w:pPr>
      <w:r w:rsidRPr="00583EA3">
        <w:t xml:space="preserve">Pemphigoid- pemphigoid is an autoimmune disorder that is caused by the malfunctioning of the immune system. Pemphigoid results in skin rashes and blistering on the arms, legs, and abdomen. Blisters that affect the patient have certain characteristics, such as a rash developing around the blister, ruptured blisters that are painful and sensitive. </w:t>
      </w:r>
    </w:p>
    <w:p w14:paraId="327CF429" w14:textId="77777777" w:rsidR="00EF5B62" w:rsidRPr="00583EA3" w:rsidRDefault="00EF5B62" w:rsidP="00EF5B62">
      <w:pPr>
        <w:pStyle w:val="APA"/>
      </w:pPr>
      <w:r w:rsidRPr="00583EA3">
        <w:rPr>
          <w:b/>
          <w:bCs/>
        </w:rPr>
        <w:t>PLAN</w:t>
      </w:r>
      <w:r w:rsidRPr="00583EA3">
        <w:t>:</w:t>
      </w:r>
    </w:p>
    <w:p w14:paraId="7EAF8B21" w14:textId="77777777" w:rsidR="00EF5B62" w:rsidRPr="00583EA3" w:rsidRDefault="00EF5B62" w:rsidP="00EF5B62">
      <w:pPr>
        <w:pStyle w:val="APA"/>
        <w:rPr>
          <w:b/>
          <w:bCs/>
        </w:rPr>
      </w:pPr>
      <w:r w:rsidRPr="00583EA3">
        <w:rPr>
          <w:b/>
          <w:bCs/>
        </w:rPr>
        <w:t xml:space="preserve">Diagnostics:  </w:t>
      </w:r>
    </w:p>
    <w:p w14:paraId="2F7960B5" w14:textId="136FF9F5" w:rsidR="00EF5B62" w:rsidRPr="00583EA3" w:rsidRDefault="00EF5B62" w:rsidP="00EF5B62">
      <w:pPr>
        <w:pStyle w:val="APA"/>
      </w:pPr>
      <w:r w:rsidRPr="00583EA3">
        <w:t>The most appropriate diagnosis for itching skin is by conduction of an examination of the skin. The itching skin can result from other underlying conditions, and therefore, it is important to ensure that some tests are conducted to help identify the underlying conditions. Some of the tests include a blood test, which is meant to help in the identification of the complete blood count to rule out conditions such as anemia that could result in the itch</w:t>
      </w:r>
      <w:r w:rsidR="000415B9">
        <w:t xml:space="preserve"> (</w:t>
      </w:r>
      <w:r w:rsidR="000415B9" w:rsidRPr="00583EA3">
        <w:rPr>
          <w:color w:val="222222"/>
          <w:shd w:val="clear" w:color="auto" w:fill="FFFFFF"/>
        </w:rPr>
        <w:t>Simonsen</w:t>
      </w:r>
      <w:r w:rsidR="000415B9">
        <w:rPr>
          <w:color w:val="222222"/>
          <w:shd w:val="clear" w:color="auto" w:fill="FFFFFF"/>
        </w:rPr>
        <w:t xml:space="preserve"> et.al, 2017)</w:t>
      </w:r>
      <w:r w:rsidRPr="00583EA3">
        <w:t xml:space="preserve">. A chest X-ray to identify any enlarged lymph nodes which are accompanied by itchy skin. Test of thyroid, kidney, and liver function can help identify any abnormalities such as hyperthyroidism that may be causing the itching. </w:t>
      </w:r>
    </w:p>
    <w:p w14:paraId="5E7FD2FF" w14:textId="77777777" w:rsidR="00EF5B62" w:rsidRPr="00583EA3" w:rsidRDefault="00EF5B62" w:rsidP="00EF5B62">
      <w:pPr>
        <w:pStyle w:val="APA"/>
      </w:pPr>
      <w:r w:rsidRPr="00583EA3">
        <w:rPr>
          <w:b/>
          <w:bCs/>
        </w:rPr>
        <w:t>Medical treatment</w:t>
      </w:r>
      <w:r w:rsidRPr="00583EA3">
        <w:t>:</w:t>
      </w:r>
    </w:p>
    <w:p w14:paraId="68CE7945" w14:textId="77777777" w:rsidR="00EF5B62" w:rsidRPr="00583EA3" w:rsidRDefault="00EF5B62" w:rsidP="00EF5B62">
      <w:pPr>
        <w:pStyle w:val="APA"/>
      </w:pPr>
      <w:r w:rsidRPr="00583EA3">
        <w:t>Hydrocortisone- apply hydrocortisone two times a day to help reduce the itching. Hydrocortisone is a mild corticosteroid.</w:t>
      </w:r>
    </w:p>
    <w:p w14:paraId="66B7A9B9" w14:textId="28CD7873" w:rsidR="00EF5B62" w:rsidRPr="00583EA3" w:rsidRDefault="00EF5B62" w:rsidP="005D49E5">
      <w:pPr>
        <w:pStyle w:val="APA"/>
      </w:pPr>
      <w:r w:rsidRPr="00583EA3">
        <w:lastRenderedPageBreak/>
        <w:t xml:space="preserve">Doxepin- doxepin should be taken two times a day to help in easing the chronic itching that the patient is experiencing. </w:t>
      </w:r>
    </w:p>
    <w:p w14:paraId="2EF71352" w14:textId="7F9B7AE0" w:rsidR="00EF5B62" w:rsidRPr="00583EA3" w:rsidRDefault="005D49E5" w:rsidP="00EF5B62">
      <w:pPr>
        <w:pStyle w:val="APA"/>
      </w:pPr>
      <w:r w:rsidRPr="00583EA3">
        <w:rPr>
          <w:b/>
          <w:bCs/>
        </w:rPr>
        <w:t>Management</w:t>
      </w:r>
      <w:r w:rsidRPr="00583EA3">
        <w:t xml:space="preserve">:   </w:t>
      </w:r>
    </w:p>
    <w:p w14:paraId="23F0BA80" w14:textId="32E4F098" w:rsidR="00EF5B62" w:rsidRPr="00583EA3" w:rsidRDefault="00EF5B62" w:rsidP="005D49E5">
      <w:pPr>
        <w:pStyle w:val="APA"/>
      </w:pPr>
      <w:r w:rsidRPr="00583EA3">
        <w:t>The management of itching skin will be effective if the patient and the healthcare practitioner work closely to ensure that the symptoms are relieved. The storing of the medications in a fridge help</w:t>
      </w:r>
      <w:r w:rsidR="005D49E5" w:rsidRPr="00583EA3">
        <w:t>s</w:t>
      </w:r>
      <w:r w:rsidRPr="00583EA3">
        <w:t xml:space="preserve"> in enhancing their soothing effects. I will encourage the patient to apply the medication as prescribed and avoid any known triggers that could result in itching skin. As part of the management, the patient can be advised to make use of phototherapy, which involves exposing the skin to a certain type of lighting to help control the itching</w:t>
      </w:r>
      <w:r w:rsidR="00041C69">
        <w:t xml:space="preserve"> (</w:t>
      </w:r>
      <w:r w:rsidR="00041C69" w:rsidRPr="00583EA3">
        <w:rPr>
          <w:color w:val="222222"/>
          <w:shd w:val="clear" w:color="auto" w:fill="FFFFFF"/>
        </w:rPr>
        <w:t>Rayner</w:t>
      </w:r>
      <w:r w:rsidR="00041C69">
        <w:rPr>
          <w:color w:val="222222"/>
          <w:shd w:val="clear" w:color="auto" w:fill="FFFFFF"/>
        </w:rPr>
        <w:t xml:space="preserve"> et.al, 2017)</w:t>
      </w:r>
      <w:r w:rsidRPr="00583EA3">
        <w:t xml:space="preserve">. Ensuring that the skin stays moisturized by the application of moisturizers such as Cetaphil will help in helping the skin to stay moisturized. </w:t>
      </w:r>
    </w:p>
    <w:p w14:paraId="652F7DA4" w14:textId="77777777" w:rsidR="00EF5B62" w:rsidRPr="00583EA3" w:rsidRDefault="00EF5B62" w:rsidP="00EF5B62">
      <w:pPr>
        <w:pStyle w:val="APA"/>
        <w:rPr>
          <w:b/>
          <w:bCs/>
        </w:rPr>
      </w:pPr>
      <w:r w:rsidRPr="00583EA3">
        <w:rPr>
          <w:b/>
          <w:bCs/>
        </w:rPr>
        <w:t>Follow up care/Referral:</w:t>
      </w:r>
    </w:p>
    <w:p w14:paraId="69F3DECF" w14:textId="77777777" w:rsidR="00EF5B62" w:rsidRPr="00583EA3" w:rsidRDefault="00EF5B62" w:rsidP="00EF5B62">
      <w:pPr>
        <w:pStyle w:val="APA"/>
      </w:pPr>
      <w:r w:rsidRPr="00583EA3">
        <w:t xml:space="preserve">Advising the patient to have an appointment with a dermatologist is important. A dermatologist is a physician that has specialized in conditions that involve the skin, hair, and nails. With the various tests conducted by a dermatologist, the condition is effectively-identified, and any changes in medication and lifestyle are provided. </w:t>
      </w:r>
    </w:p>
    <w:p w14:paraId="4BB78A0F" w14:textId="6DBC16C4" w:rsidR="00EF5B62" w:rsidRPr="00583EA3" w:rsidRDefault="00014251" w:rsidP="00EF5B62">
      <w:pPr>
        <w:pStyle w:val="APA"/>
        <w:rPr>
          <w:b/>
          <w:bCs/>
        </w:rPr>
      </w:pPr>
      <w:r w:rsidRPr="00583EA3">
        <w:rPr>
          <w:b/>
          <w:bCs/>
        </w:rPr>
        <w:t xml:space="preserve">Education: </w:t>
      </w:r>
    </w:p>
    <w:p w14:paraId="7397C1B9" w14:textId="77777777" w:rsidR="00583EA3" w:rsidRDefault="00EF5B62" w:rsidP="00EF5B62">
      <w:pPr>
        <w:pStyle w:val="APA"/>
      </w:pPr>
      <w:r w:rsidRPr="00583EA3">
        <w:t xml:space="preserve">Patient education will involve providing the patient with some strategies to apply to help in speeding up the process of recovery. As part of the patient education, the patient should be encouraged to avoid items that cause the itching. Identification of the cause of the symptoms will be therefore necessary. The patient will be encouraged to make use of moisturizers on the affected parts of the skin. Stress and anxiety can result in the worsening of itching, and therefore as part of patient education, the patient should be encouraged to ensure effective management of </w:t>
      </w:r>
      <w:r w:rsidRPr="00583EA3">
        <w:lastRenderedPageBreak/>
        <w:t>stress, such as acquiring counseling and relaxation techniques such as yoga. The patient should also be encouraged to avoid scratching the affected area. Taking a lukewarm bath and a sprinkling of about half a cup of Epson salt will be advisable to the patient. Bathing with products that irritate the skin should be avoided. A patient should also be encouraged to ensure to get enough sleep to help in reducing the risk of itching skin.</w:t>
      </w:r>
      <w:r w:rsidR="00BD0243" w:rsidRPr="00583EA3">
        <w:t>                       </w:t>
      </w:r>
    </w:p>
    <w:p w14:paraId="1951BB99" w14:textId="77777777" w:rsidR="00124963" w:rsidRDefault="00124963" w:rsidP="00124963">
      <w:pPr>
        <w:pStyle w:val="APA"/>
        <w:jc w:val="center"/>
        <w:rPr>
          <w:b/>
          <w:bCs/>
        </w:rPr>
      </w:pPr>
    </w:p>
    <w:p w14:paraId="022952B2" w14:textId="77777777" w:rsidR="00124963" w:rsidRDefault="00124963" w:rsidP="00124963">
      <w:pPr>
        <w:pStyle w:val="APA"/>
        <w:jc w:val="center"/>
        <w:rPr>
          <w:b/>
          <w:bCs/>
        </w:rPr>
      </w:pPr>
    </w:p>
    <w:p w14:paraId="350E1C8F" w14:textId="77777777" w:rsidR="00124963" w:rsidRDefault="00124963" w:rsidP="00124963">
      <w:pPr>
        <w:pStyle w:val="APA"/>
        <w:jc w:val="center"/>
        <w:rPr>
          <w:b/>
          <w:bCs/>
        </w:rPr>
      </w:pPr>
    </w:p>
    <w:p w14:paraId="04E296D5" w14:textId="77777777" w:rsidR="00124963" w:rsidRDefault="00124963" w:rsidP="00124963">
      <w:pPr>
        <w:pStyle w:val="APA"/>
        <w:jc w:val="center"/>
        <w:rPr>
          <w:b/>
          <w:bCs/>
        </w:rPr>
      </w:pPr>
    </w:p>
    <w:p w14:paraId="23854356" w14:textId="77777777" w:rsidR="00124963" w:rsidRDefault="00124963" w:rsidP="00124963">
      <w:pPr>
        <w:pStyle w:val="APA"/>
        <w:jc w:val="center"/>
        <w:rPr>
          <w:b/>
          <w:bCs/>
        </w:rPr>
      </w:pPr>
    </w:p>
    <w:p w14:paraId="036BB689" w14:textId="77777777" w:rsidR="00124963" w:rsidRDefault="00124963" w:rsidP="00124963">
      <w:pPr>
        <w:pStyle w:val="APA"/>
        <w:jc w:val="center"/>
        <w:rPr>
          <w:b/>
          <w:bCs/>
        </w:rPr>
      </w:pPr>
    </w:p>
    <w:p w14:paraId="64EE8B24" w14:textId="77777777" w:rsidR="00124963" w:rsidRDefault="00124963" w:rsidP="00124963">
      <w:pPr>
        <w:pStyle w:val="APA"/>
        <w:jc w:val="center"/>
        <w:rPr>
          <w:b/>
          <w:bCs/>
        </w:rPr>
      </w:pPr>
    </w:p>
    <w:p w14:paraId="3AD1454C" w14:textId="77777777" w:rsidR="00124963" w:rsidRDefault="00124963" w:rsidP="00124963">
      <w:pPr>
        <w:pStyle w:val="APA"/>
        <w:jc w:val="center"/>
        <w:rPr>
          <w:b/>
          <w:bCs/>
        </w:rPr>
      </w:pPr>
    </w:p>
    <w:p w14:paraId="3431EF59" w14:textId="77777777" w:rsidR="00124963" w:rsidRDefault="00124963" w:rsidP="00124963">
      <w:pPr>
        <w:pStyle w:val="APA"/>
        <w:jc w:val="center"/>
        <w:rPr>
          <w:b/>
          <w:bCs/>
        </w:rPr>
      </w:pPr>
    </w:p>
    <w:p w14:paraId="7FA0C930" w14:textId="77777777" w:rsidR="00124963" w:rsidRDefault="00124963" w:rsidP="00124963">
      <w:pPr>
        <w:pStyle w:val="APA"/>
        <w:jc w:val="center"/>
        <w:rPr>
          <w:b/>
          <w:bCs/>
        </w:rPr>
      </w:pPr>
    </w:p>
    <w:p w14:paraId="51D6FE27" w14:textId="77777777" w:rsidR="00124963" w:rsidRDefault="00124963" w:rsidP="00124963">
      <w:pPr>
        <w:pStyle w:val="APA"/>
        <w:jc w:val="center"/>
        <w:rPr>
          <w:b/>
          <w:bCs/>
        </w:rPr>
      </w:pPr>
    </w:p>
    <w:p w14:paraId="33DC5ECE" w14:textId="77777777" w:rsidR="00124963" w:rsidRDefault="00124963" w:rsidP="00124963">
      <w:pPr>
        <w:pStyle w:val="APA"/>
        <w:jc w:val="center"/>
        <w:rPr>
          <w:b/>
          <w:bCs/>
        </w:rPr>
      </w:pPr>
    </w:p>
    <w:p w14:paraId="02994677" w14:textId="77777777" w:rsidR="00124963" w:rsidRDefault="00124963" w:rsidP="00124963">
      <w:pPr>
        <w:pStyle w:val="APA"/>
        <w:jc w:val="center"/>
        <w:rPr>
          <w:b/>
          <w:bCs/>
        </w:rPr>
      </w:pPr>
    </w:p>
    <w:p w14:paraId="682809F0" w14:textId="77777777" w:rsidR="00124963" w:rsidRDefault="00124963" w:rsidP="00124963">
      <w:pPr>
        <w:pStyle w:val="APA"/>
        <w:jc w:val="center"/>
        <w:rPr>
          <w:b/>
          <w:bCs/>
        </w:rPr>
      </w:pPr>
    </w:p>
    <w:p w14:paraId="4B64B3DD" w14:textId="77777777" w:rsidR="00124963" w:rsidRDefault="00124963" w:rsidP="00124963">
      <w:pPr>
        <w:pStyle w:val="APA"/>
        <w:jc w:val="center"/>
        <w:rPr>
          <w:b/>
          <w:bCs/>
        </w:rPr>
      </w:pPr>
    </w:p>
    <w:p w14:paraId="6783E0FF" w14:textId="77777777" w:rsidR="00124963" w:rsidRDefault="00124963" w:rsidP="00124963">
      <w:pPr>
        <w:pStyle w:val="APA"/>
        <w:jc w:val="center"/>
        <w:rPr>
          <w:b/>
          <w:bCs/>
        </w:rPr>
      </w:pPr>
    </w:p>
    <w:p w14:paraId="59AB084B" w14:textId="77777777" w:rsidR="00124963" w:rsidRDefault="00124963" w:rsidP="00124963">
      <w:pPr>
        <w:pStyle w:val="APA"/>
        <w:jc w:val="center"/>
        <w:rPr>
          <w:b/>
          <w:bCs/>
        </w:rPr>
      </w:pPr>
    </w:p>
    <w:p w14:paraId="2CD2E4FD" w14:textId="77777777" w:rsidR="00124963" w:rsidRDefault="00124963" w:rsidP="00124963">
      <w:pPr>
        <w:pStyle w:val="APA"/>
        <w:jc w:val="center"/>
        <w:rPr>
          <w:b/>
          <w:bCs/>
        </w:rPr>
      </w:pPr>
    </w:p>
    <w:p w14:paraId="40BCC02A" w14:textId="116A0F1F" w:rsidR="00BD0243" w:rsidRPr="00124963" w:rsidRDefault="00583EA3" w:rsidP="00124963">
      <w:pPr>
        <w:pStyle w:val="APA"/>
        <w:jc w:val="center"/>
        <w:rPr>
          <w:b/>
          <w:bCs/>
        </w:rPr>
      </w:pPr>
      <w:r w:rsidRPr="00124963">
        <w:rPr>
          <w:b/>
          <w:bCs/>
        </w:rPr>
        <w:lastRenderedPageBreak/>
        <w:t>References</w:t>
      </w:r>
    </w:p>
    <w:p w14:paraId="36002626" w14:textId="77777777" w:rsidR="00124963" w:rsidRPr="00583EA3" w:rsidRDefault="00124963" w:rsidP="00124963">
      <w:pPr>
        <w:pStyle w:val="APA"/>
        <w:ind w:left="720" w:hanging="720"/>
        <w:rPr>
          <w:color w:val="222222"/>
          <w:shd w:val="clear" w:color="auto" w:fill="FFFFFF"/>
        </w:rPr>
      </w:pPr>
      <w:r w:rsidRPr="00583EA3">
        <w:rPr>
          <w:color w:val="222222"/>
          <w:shd w:val="clear" w:color="auto" w:fill="FFFFFF"/>
        </w:rPr>
        <w:t>Rayner, H. C., Larkina, M., Wang, M., Graham-Brown, M., van der Veer, S. N., Ecder, T., ... &amp; Pisoni, R. L. (2017). International comparisons of prevalence, awareness, and treatment of pruritus in people on hemodialysis. </w:t>
      </w:r>
      <w:r w:rsidRPr="00583EA3">
        <w:rPr>
          <w:i/>
          <w:iCs/>
          <w:color w:val="222222"/>
          <w:shd w:val="clear" w:color="auto" w:fill="FFFFFF"/>
        </w:rPr>
        <w:t>Clinical journal of the American Society of Nephrology</w:t>
      </w:r>
      <w:r w:rsidRPr="00583EA3">
        <w:rPr>
          <w:color w:val="222222"/>
          <w:shd w:val="clear" w:color="auto" w:fill="FFFFFF"/>
        </w:rPr>
        <w:t>, </w:t>
      </w:r>
      <w:r w:rsidRPr="00583EA3">
        <w:rPr>
          <w:i/>
          <w:iCs/>
          <w:color w:val="222222"/>
          <w:shd w:val="clear" w:color="auto" w:fill="FFFFFF"/>
        </w:rPr>
        <w:t>12</w:t>
      </w:r>
      <w:r w:rsidRPr="00583EA3">
        <w:rPr>
          <w:color w:val="222222"/>
          <w:shd w:val="clear" w:color="auto" w:fill="FFFFFF"/>
        </w:rPr>
        <w:t>(12), 2000-2007.</w:t>
      </w:r>
    </w:p>
    <w:p w14:paraId="3EC44D35" w14:textId="77777777" w:rsidR="00124963" w:rsidRPr="00583EA3" w:rsidRDefault="00124963" w:rsidP="00124963">
      <w:pPr>
        <w:pStyle w:val="APA"/>
        <w:ind w:left="720" w:hanging="720"/>
        <w:rPr>
          <w:color w:val="222222"/>
          <w:shd w:val="clear" w:color="auto" w:fill="FFFFFF"/>
        </w:rPr>
      </w:pPr>
      <w:r w:rsidRPr="00583EA3">
        <w:rPr>
          <w:color w:val="222222"/>
          <w:shd w:val="clear" w:color="auto" w:fill="FFFFFF"/>
        </w:rPr>
        <w:t>Simonsen, E., Komenda, P., Lerner, B., Askin, N., Bohm, C., Shaw, J., ... &amp; Rigatto, C. (2017). Treatment of uremic pruritus: a systematic review. </w:t>
      </w:r>
      <w:r w:rsidRPr="00583EA3">
        <w:rPr>
          <w:i/>
          <w:iCs/>
          <w:color w:val="222222"/>
          <w:shd w:val="clear" w:color="auto" w:fill="FFFFFF"/>
        </w:rPr>
        <w:t>American Journal of Kidney Diseases</w:t>
      </w:r>
      <w:r w:rsidRPr="00583EA3">
        <w:rPr>
          <w:color w:val="222222"/>
          <w:shd w:val="clear" w:color="auto" w:fill="FFFFFF"/>
        </w:rPr>
        <w:t>, </w:t>
      </w:r>
      <w:r w:rsidRPr="00583EA3">
        <w:rPr>
          <w:i/>
          <w:iCs/>
          <w:color w:val="222222"/>
          <w:shd w:val="clear" w:color="auto" w:fill="FFFFFF"/>
        </w:rPr>
        <w:t>70</w:t>
      </w:r>
      <w:r w:rsidRPr="00583EA3">
        <w:rPr>
          <w:color w:val="222222"/>
          <w:shd w:val="clear" w:color="auto" w:fill="FFFFFF"/>
        </w:rPr>
        <w:t>(5), 638-655.</w:t>
      </w:r>
    </w:p>
    <w:p w14:paraId="0BD2B616" w14:textId="77777777" w:rsidR="00124963" w:rsidRPr="00583EA3" w:rsidRDefault="00124963" w:rsidP="00124963">
      <w:pPr>
        <w:pStyle w:val="APA"/>
        <w:ind w:left="720" w:hanging="720"/>
      </w:pPr>
      <w:r w:rsidRPr="00583EA3">
        <w:rPr>
          <w:color w:val="222222"/>
          <w:shd w:val="clear" w:color="auto" w:fill="FFFFFF"/>
        </w:rPr>
        <w:t>Van Damme, C., Berlingin, E., Saussez, S., &amp; Accaputo, O. (2020). Acute urticaria with pyrexia as the first manifestations of a COVID‐19 infection. </w:t>
      </w:r>
      <w:r w:rsidRPr="00583EA3">
        <w:rPr>
          <w:i/>
          <w:iCs/>
          <w:color w:val="222222"/>
          <w:shd w:val="clear" w:color="auto" w:fill="FFFFFF"/>
        </w:rPr>
        <w:t>Journal of the European Academy of Dermatology and Venereology</w:t>
      </w:r>
      <w:r w:rsidRPr="00583EA3">
        <w:rPr>
          <w:color w:val="222222"/>
          <w:shd w:val="clear" w:color="auto" w:fill="FFFFFF"/>
        </w:rPr>
        <w:t>.</w:t>
      </w:r>
    </w:p>
    <w:p w14:paraId="2DA01693" w14:textId="77777777" w:rsidR="00124963" w:rsidRPr="00583EA3" w:rsidRDefault="00124963" w:rsidP="00124963">
      <w:pPr>
        <w:pStyle w:val="APA"/>
        <w:ind w:left="720" w:hanging="720"/>
        <w:rPr>
          <w:color w:val="222222"/>
          <w:shd w:val="clear" w:color="auto" w:fill="FFFFFF"/>
        </w:rPr>
      </w:pPr>
      <w:r w:rsidRPr="00583EA3">
        <w:rPr>
          <w:color w:val="222222"/>
          <w:shd w:val="clear" w:color="auto" w:fill="FFFFFF"/>
        </w:rPr>
        <w:t>Yosipovitch, G., Ständer, S., Kerby, M. B., Larrick, J. W., Perlman, A. J., Schnipper, E. F., ... &amp; Steinhoff, M. (2018). Serlopitant for the treatment of chronic pruritus: results of a randomized, multicenter, placebo-controlled phase 2 clinical trial. </w:t>
      </w:r>
      <w:r w:rsidRPr="00583EA3">
        <w:rPr>
          <w:i/>
          <w:iCs/>
          <w:color w:val="222222"/>
          <w:shd w:val="clear" w:color="auto" w:fill="FFFFFF"/>
        </w:rPr>
        <w:t>Journal of the American Academy of Dermatology</w:t>
      </w:r>
      <w:r w:rsidRPr="00583EA3">
        <w:rPr>
          <w:color w:val="222222"/>
          <w:shd w:val="clear" w:color="auto" w:fill="FFFFFF"/>
        </w:rPr>
        <w:t>, </w:t>
      </w:r>
      <w:r w:rsidRPr="00583EA3">
        <w:rPr>
          <w:i/>
          <w:iCs/>
          <w:color w:val="222222"/>
          <w:shd w:val="clear" w:color="auto" w:fill="FFFFFF"/>
        </w:rPr>
        <w:t>78</w:t>
      </w:r>
      <w:r w:rsidRPr="00583EA3">
        <w:rPr>
          <w:color w:val="222222"/>
          <w:shd w:val="clear" w:color="auto" w:fill="FFFFFF"/>
        </w:rPr>
        <w:t>(5), 882-891.</w:t>
      </w:r>
    </w:p>
    <w:sectPr w:rsidR="00124963" w:rsidRPr="00583EA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35C97" w14:textId="77777777" w:rsidR="004959A1" w:rsidRDefault="004959A1">
      <w:r>
        <w:separator/>
      </w:r>
    </w:p>
  </w:endnote>
  <w:endnote w:type="continuationSeparator" w:id="0">
    <w:p w14:paraId="106CD124" w14:textId="77777777" w:rsidR="004959A1" w:rsidRDefault="00495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30D1D" w14:textId="77777777" w:rsidR="004959A1" w:rsidRDefault="004959A1">
      <w:r>
        <w:separator/>
      </w:r>
    </w:p>
  </w:footnote>
  <w:footnote w:type="continuationSeparator" w:id="0">
    <w:p w14:paraId="41478E60" w14:textId="77777777" w:rsidR="004959A1" w:rsidRDefault="00495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32F1" w14:textId="41E34383" w:rsidR="00011A90" w:rsidRDefault="00011A90">
    <w:pPr>
      <w:pStyle w:val="APAPageHeading"/>
    </w:pPr>
    <w:r>
      <w:tab/>
    </w:r>
    <w:r>
      <w:fldChar w:fldCharType="begin"/>
    </w:r>
    <w:r>
      <w:instrText>PAGE</w:instrText>
    </w:r>
    <w:r>
      <w:fldChar w:fldCharType="separate"/>
    </w:r>
    <w:r w:rsidR="00785538">
      <w:rPr>
        <w:noProof/>
      </w:rPr>
      <w:t>12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4E9F" w14:textId="18CCAC0C" w:rsidR="00011A90" w:rsidRDefault="00011A90">
    <w:pPr>
      <w:pStyle w:val="APAPageHeading"/>
    </w:pPr>
    <w:r>
      <w:tab/>
    </w:r>
    <w:r>
      <w:fldChar w:fldCharType="begin"/>
    </w:r>
    <w:r>
      <w:instrText>PAGE</w:instrText>
    </w:r>
    <w:r>
      <w:fldChar w:fldCharType="separate"/>
    </w:r>
    <w:r w:rsidR="0078553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F5B0D"/>
    <w:multiLevelType w:val="hybridMultilevel"/>
    <w:tmpl w:val="C2220E2E"/>
    <w:lvl w:ilvl="0" w:tplc="77846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CD7FD9"/>
    <w:multiLevelType w:val="hybridMultilevel"/>
    <w:tmpl w:val="B0DA0C94"/>
    <w:lvl w:ilvl="0" w:tplc="A7C49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A32BFD"/>
    <w:multiLevelType w:val="hybridMultilevel"/>
    <w:tmpl w:val="3C60C15E"/>
    <w:lvl w:ilvl="0" w:tplc="7A72C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mHeaderInfo" w:val="CASE STUDY #2"/>
    <w:docVar w:name="clsAbstract" w:val="False"/>
    <w:docVar w:name="cPaperAPAOrMLA" w:val="1"/>
    <w:docVar w:name="cUniquePaperID" w:val="429185162262384I599332"/>
    <w:docVar w:name="ExportDate" w:val="7/4/2017 10:19 PM"/>
    <w:docVar w:name="HasTitlePage" w:val="True"/>
    <w:docVar w:name="IncludeAnnotations" w:val="False"/>
    <w:docVar w:name="LastEditedVersion" w:val="8"/>
    <w:docVar w:name="PaperID" w:val="00000000-0000-0000-0000-000000000000"/>
  </w:docVars>
  <w:rsids>
    <w:rsidRoot w:val="009E4530"/>
    <w:rsid w:val="00007EB0"/>
    <w:rsid w:val="00011A90"/>
    <w:rsid w:val="00014251"/>
    <w:rsid w:val="000415B9"/>
    <w:rsid w:val="000415DD"/>
    <w:rsid w:val="00041C69"/>
    <w:rsid w:val="00051FA1"/>
    <w:rsid w:val="00086306"/>
    <w:rsid w:val="000C17EC"/>
    <w:rsid w:val="000C7A08"/>
    <w:rsid w:val="00124963"/>
    <w:rsid w:val="00157590"/>
    <w:rsid w:val="0018681D"/>
    <w:rsid w:val="001E79C3"/>
    <w:rsid w:val="001F531E"/>
    <w:rsid w:val="00235EBC"/>
    <w:rsid w:val="002731C4"/>
    <w:rsid w:val="002C3113"/>
    <w:rsid w:val="002C6623"/>
    <w:rsid w:val="003139B8"/>
    <w:rsid w:val="003331BF"/>
    <w:rsid w:val="003B61DC"/>
    <w:rsid w:val="003C35F5"/>
    <w:rsid w:val="003D26F5"/>
    <w:rsid w:val="003E24ED"/>
    <w:rsid w:val="003E596F"/>
    <w:rsid w:val="00415692"/>
    <w:rsid w:val="00455C0B"/>
    <w:rsid w:val="004846F4"/>
    <w:rsid w:val="004959A1"/>
    <w:rsid w:val="004B342B"/>
    <w:rsid w:val="004B4DF2"/>
    <w:rsid w:val="004C5CA1"/>
    <w:rsid w:val="004D7F95"/>
    <w:rsid w:val="005037C5"/>
    <w:rsid w:val="005121AD"/>
    <w:rsid w:val="00540EED"/>
    <w:rsid w:val="00541D87"/>
    <w:rsid w:val="00550704"/>
    <w:rsid w:val="005822E3"/>
    <w:rsid w:val="00583EA3"/>
    <w:rsid w:val="00585CD5"/>
    <w:rsid w:val="00594D47"/>
    <w:rsid w:val="00597A32"/>
    <w:rsid w:val="005C159A"/>
    <w:rsid w:val="005D49E5"/>
    <w:rsid w:val="005E7188"/>
    <w:rsid w:val="005F31CB"/>
    <w:rsid w:val="005F73C3"/>
    <w:rsid w:val="00620B77"/>
    <w:rsid w:val="00634F3B"/>
    <w:rsid w:val="00655538"/>
    <w:rsid w:val="006B3585"/>
    <w:rsid w:val="006C4C45"/>
    <w:rsid w:val="006F7C9D"/>
    <w:rsid w:val="00705364"/>
    <w:rsid w:val="00717752"/>
    <w:rsid w:val="00733D01"/>
    <w:rsid w:val="007446A8"/>
    <w:rsid w:val="00785538"/>
    <w:rsid w:val="0079504E"/>
    <w:rsid w:val="007F6D77"/>
    <w:rsid w:val="00846790"/>
    <w:rsid w:val="00852684"/>
    <w:rsid w:val="00886967"/>
    <w:rsid w:val="008A46C1"/>
    <w:rsid w:val="008B3BB2"/>
    <w:rsid w:val="008D2962"/>
    <w:rsid w:val="00915801"/>
    <w:rsid w:val="00930695"/>
    <w:rsid w:val="00935686"/>
    <w:rsid w:val="009476E3"/>
    <w:rsid w:val="009E0885"/>
    <w:rsid w:val="009E4530"/>
    <w:rsid w:val="009F2764"/>
    <w:rsid w:val="009F54B1"/>
    <w:rsid w:val="00A2143E"/>
    <w:rsid w:val="00A21AED"/>
    <w:rsid w:val="00AC0932"/>
    <w:rsid w:val="00AD0D3B"/>
    <w:rsid w:val="00AF770C"/>
    <w:rsid w:val="00B1194A"/>
    <w:rsid w:val="00B74202"/>
    <w:rsid w:val="00B8453C"/>
    <w:rsid w:val="00BB65AD"/>
    <w:rsid w:val="00BC6721"/>
    <w:rsid w:val="00BD0243"/>
    <w:rsid w:val="00C203B9"/>
    <w:rsid w:val="00C744EA"/>
    <w:rsid w:val="00C76406"/>
    <w:rsid w:val="00C952FC"/>
    <w:rsid w:val="00CC6424"/>
    <w:rsid w:val="00CD5481"/>
    <w:rsid w:val="00CE4D90"/>
    <w:rsid w:val="00D563CC"/>
    <w:rsid w:val="00D56B3B"/>
    <w:rsid w:val="00D76059"/>
    <w:rsid w:val="00D90BD8"/>
    <w:rsid w:val="00DC1A52"/>
    <w:rsid w:val="00DD464F"/>
    <w:rsid w:val="00E204A3"/>
    <w:rsid w:val="00E20BDE"/>
    <w:rsid w:val="00E32393"/>
    <w:rsid w:val="00E60E93"/>
    <w:rsid w:val="00E66A1E"/>
    <w:rsid w:val="00E96409"/>
    <w:rsid w:val="00E96A85"/>
    <w:rsid w:val="00EA302F"/>
    <w:rsid w:val="00ED0BA3"/>
    <w:rsid w:val="00EF2EAF"/>
    <w:rsid w:val="00EF5B62"/>
    <w:rsid w:val="00F05928"/>
    <w:rsid w:val="00F12384"/>
    <w:rsid w:val="00F37866"/>
    <w:rsid w:val="00F52F7E"/>
    <w:rsid w:val="00F87BE1"/>
    <w:rsid w:val="00FA0B10"/>
    <w:rsid w:val="00FB373A"/>
    <w:rsid w:val="00FC05B8"/>
    <w:rsid w:val="00FE5DA7"/>
    <w:rsid w:val="00FF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8FD35"/>
  <w15:docId w15:val="{2B7DC095-1065-4968-BC40-69332417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1B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pPr>
      <w:spacing w:after="0" w:line="480" w:lineRule="auto"/>
      <w:ind w:firstLine="720"/>
    </w:pPr>
  </w:style>
  <w:style w:type="paragraph" w:styleId="BodyText">
    <w:name w:val="Body Text"/>
    <w:basedOn w:val="Normal"/>
    <w:rsid w:val="00805BCE"/>
    <w:pPr>
      <w:spacing w:after="120"/>
    </w:pPr>
  </w:style>
  <w:style w:type="paragraph" w:customStyle="1" w:styleId="APAAbstract">
    <w:name w:val="APA Abstract"/>
    <w:basedOn w:val="APA"/>
    <w:pPr>
      <w:ind w:firstLine="0"/>
    </w:p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Heading1">
    <w:name w:val="APA Heading 1"/>
    <w:basedOn w:val="APA"/>
    <w:next w:val="APA"/>
    <w:pPr>
      <w:ind w:firstLine="0"/>
      <w:jc w:val="center"/>
      <w:outlineLvl w:val="0"/>
    </w:pPr>
    <w:rPr>
      <w:b/>
    </w:rPr>
  </w:style>
  <w:style w:type="paragraph" w:customStyle="1" w:styleId="APAHeading2">
    <w:name w:val="APA Heading 2"/>
    <w:basedOn w:val="APAHeading1"/>
    <w:next w:val="APA"/>
    <w:pPr>
      <w:jc w:val="left"/>
      <w:outlineLvl w:val="1"/>
    </w:pPr>
  </w:style>
  <w:style w:type="paragraph" w:customStyle="1" w:styleId="APAHeading3">
    <w:name w:val="APA Heading 3"/>
    <w:basedOn w:val="APAHeading1"/>
    <w:next w:val="APA"/>
    <w:pPr>
      <w:ind w:firstLine="720"/>
      <w:jc w:val="left"/>
      <w:outlineLvl w:val="2"/>
    </w:pPr>
  </w:style>
  <w:style w:type="paragraph" w:customStyle="1" w:styleId="APAHeading4">
    <w:name w:val="APA Heading 4"/>
    <w:basedOn w:val="APAHeading1"/>
    <w:next w:val="APA"/>
    <w:pPr>
      <w:ind w:firstLine="720"/>
      <w:jc w:val="left"/>
      <w:outlineLvl w:val="3"/>
    </w:pPr>
    <w:rPr>
      <w:i/>
    </w:rPr>
  </w:style>
  <w:style w:type="paragraph" w:customStyle="1" w:styleId="APAHeading5">
    <w:name w:val="APA Heading 5"/>
    <w:basedOn w:val="APAHeading1"/>
    <w:next w:val="APA"/>
    <w:pPr>
      <w:ind w:firstLine="720"/>
      <w:jc w:val="left"/>
      <w:outlineLvl w:val="4"/>
    </w:pPr>
    <w:rPr>
      <w:b w:val="0"/>
      <w:i/>
    </w:rPr>
  </w:style>
  <w:style w:type="paragraph" w:customStyle="1" w:styleId="APAHeadingCenter">
    <w:name w:val="APA Heading Center"/>
    <w:basedOn w:val="APA"/>
    <w:next w:val="APA"/>
    <w:pPr>
      <w:ind w:firstLine="0"/>
      <w:jc w:val="center"/>
    </w:p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pPr>
      <w:ind w:left="720" w:hanging="720"/>
    </w:pPr>
  </w:style>
  <w:style w:type="paragraph" w:customStyle="1" w:styleId="APARunningHead">
    <w:name w:val="APA Running Head"/>
    <w:basedOn w:val="Normal"/>
    <w:pPr>
      <w:spacing w:line="480" w:lineRule="auto"/>
    </w:pPr>
  </w:style>
  <w:style w:type="paragraph" w:customStyle="1" w:styleId="APAHeadingCenterIncludedInTOC">
    <w:name w:val="APA Heading Center Included In TOC"/>
    <w:basedOn w:val="APA"/>
    <w:next w:val="APA"/>
    <w:pPr>
      <w:ind w:firstLine="0"/>
      <w:jc w:val="center"/>
      <w:outlineLvl w:val="0"/>
    </w:pPr>
  </w:style>
  <w:style w:type="paragraph" w:customStyle="1" w:styleId="APAAnnotation">
    <w:name w:val="APA Annotation"/>
    <w:basedOn w:val="APA"/>
    <w:next w:val="APAReference"/>
    <w:pPr>
      <w:spacing w:after="240"/>
      <w:ind w:left="720" w:firstLine="0"/>
    </w:pPr>
  </w:style>
  <w:style w:type="paragraph" w:customStyle="1" w:styleId="APAOutlineLevel1">
    <w:name w:val="APA Outline Level 1"/>
    <w:basedOn w:val="APA"/>
    <w:next w:val="APA"/>
    <w:pPr>
      <w:spacing w:after="240"/>
      <w:ind w:firstLine="0"/>
    </w:pPr>
  </w:style>
  <w:style w:type="paragraph" w:customStyle="1" w:styleId="APAOutlineLevel2">
    <w:name w:val="APA Outline Level 2"/>
    <w:basedOn w:val="APA"/>
    <w:next w:val="APA"/>
    <w:pPr>
      <w:spacing w:after="240"/>
      <w:ind w:left="720" w:firstLine="0"/>
    </w:pPr>
  </w:style>
  <w:style w:type="paragraph" w:customStyle="1" w:styleId="APAOutlineLevel3">
    <w:name w:val="APA Outline Level 3"/>
    <w:basedOn w:val="APA"/>
    <w:next w:val="APA"/>
    <w:pPr>
      <w:spacing w:after="240"/>
      <w:ind w:left="1440" w:firstLine="0"/>
    </w:pPr>
  </w:style>
  <w:style w:type="paragraph" w:customStyle="1" w:styleId="APAOutlineLevel4">
    <w:name w:val="APA Outline Level 4"/>
    <w:basedOn w:val="APA"/>
    <w:next w:val="APA"/>
    <w:pPr>
      <w:spacing w:after="240"/>
      <w:ind w:left="2160" w:firstLine="0"/>
    </w:pPr>
  </w:style>
  <w:style w:type="paragraph" w:customStyle="1" w:styleId="APAOutlineLevel5">
    <w:name w:val="APA Outline Level 5"/>
    <w:basedOn w:val="APA"/>
    <w:next w:val="APA"/>
    <w:pPr>
      <w:spacing w:after="240"/>
      <w:ind w:left="2880" w:firstLine="0"/>
    </w:pPr>
  </w:style>
  <w:style w:type="paragraph" w:customStyle="1" w:styleId="APAOutlineLevel6">
    <w:name w:val="APA Outline Level 6"/>
    <w:basedOn w:val="APA"/>
    <w:next w:val="APA"/>
    <w:pPr>
      <w:spacing w:after="240"/>
      <w:ind w:left="3600" w:firstLine="0"/>
    </w:pPr>
  </w:style>
  <w:style w:type="paragraph" w:customStyle="1" w:styleId="APAOutlineLevel7">
    <w:name w:val="APA Outline Level 7"/>
    <w:basedOn w:val="APA"/>
    <w:next w:val="APA"/>
    <w:pPr>
      <w:spacing w:after="240"/>
      <w:ind w:left="4320" w:firstLine="0"/>
    </w:pPr>
  </w:style>
  <w:style w:type="paragraph" w:customStyle="1" w:styleId="APAOutlineLevel8">
    <w:name w:val="APA Outline Level 8"/>
    <w:basedOn w:val="APA"/>
    <w:next w:val="APA"/>
    <w:pPr>
      <w:spacing w:after="240"/>
      <w:ind w:left="5040" w:firstLine="0"/>
    </w:pPr>
  </w:style>
  <w:style w:type="paragraph" w:customStyle="1" w:styleId="APAOutlineLevel9">
    <w:name w:val="APA Outline Level 9"/>
    <w:basedOn w:val="APA"/>
    <w:next w:val="APA"/>
    <w:pPr>
      <w:spacing w:after="240"/>
      <w:ind w:left="5760" w:firstLine="0"/>
    </w:pPr>
  </w:style>
  <w:style w:type="paragraph" w:customStyle="1" w:styleId="APANoIndent">
    <w:name w:val="APA No Indent"/>
    <w:basedOn w:val="BodyText"/>
    <w:next w:val="APA"/>
    <w:pPr>
      <w:spacing w:after="0" w:line="480" w:lineRule="auto"/>
    </w:pPr>
  </w:style>
  <w:style w:type="character" w:customStyle="1" w:styleId="APAHeading3Export">
    <w:name w:val="APA Heading 3 Export"/>
    <w:rPr>
      <w:rFonts w:ascii="Times New Roman" w:eastAsia="Times New Roman" w:hAnsi="Times New Roman" w:cs="Times New Roman"/>
      <w:b/>
      <w:i w:val="0"/>
      <w:caps w:val="0"/>
      <w:sz w:val="24"/>
    </w:rPr>
  </w:style>
  <w:style w:type="character" w:customStyle="1" w:styleId="APAHeading4Export">
    <w:name w:val="APA Heading 4 Export"/>
    <w:rPr>
      <w:rFonts w:ascii="Times New Roman" w:eastAsia="Times New Roman" w:hAnsi="Times New Roman" w:cs="Times New Roman"/>
      <w:b/>
      <w:i/>
      <w:caps w:val="0"/>
      <w:sz w:val="24"/>
    </w:rPr>
  </w:style>
  <w:style w:type="character" w:customStyle="1" w:styleId="APAHeading5Export">
    <w:name w:val="APA Heading 5 Export"/>
    <w:rPr>
      <w:rFonts w:ascii="Times New Roman" w:eastAsia="Times New Roman" w:hAnsi="Times New Roman" w:cs="Times New Roman"/>
      <w:b w:val="0"/>
      <w:i/>
      <w:caps w:val="0"/>
      <w:sz w:val="24"/>
    </w:rPr>
  </w:style>
  <w:style w:type="character" w:styleId="Hyperlink">
    <w:name w:val="Hyperlink"/>
    <w:basedOn w:val="DefaultParagraphFont"/>
    <w:uiPriority w:val="99"/>
    <w:semiHidden/>
    <w:unhideWhenUsed/>
    <w:rsid w:val="003C35F5"/>
    <w:rPr>
      <w:color w:val="0000FF"/>
      <w:u w:val="single"/>
    </w:rPr>
  </w:style>
  <w:style w:type="paragraph" w:styleId="ListParagraph">
    <w:name w:val="List Paragraph"/>
    <w:basedOn w:val="Normal"/>
    <w:uiPriority w:val="34"/>
    <w:qFormat/>
    <w:rsid w:val="003331BF"/>
    <w:pPr>
      <w:ind w:left="720"/>
      <w:contextualSpacing/>
    </w:pPr>
  </w:style>
  <w:style w:type="paragraph" w:styleId="NormalWeb">
    <w:name w:val="Normal (Web)"/>
    <w:basedOn w:val="Normal"/>
    <w:uiPriority w:val="99"/>
    <w:semiHidden/>
    <w:unhideWhenUsed/>
    <w:rsid w:val="003331BF"/>
    <w:pPr>
      <w:spacing w:before="100" w:beforeAutospacing="1" w:after="100" w:afterAutospacing="1"/>
    </w:pPr>
  </w:style>
  <w:style w:type="character" w:styleId="Emphasis">
    <w:name w:val="Emphasis"/>
    <w:basedOn w:val="DefaultParagraphFont"/>
    <w:uiPriority w:val="20"/>
    <w:qFormat/>
    <w:rsid w:val="00455C0B"/>
    <w:rPr>
      <w:i/>
      <w:iCs/>
    </w:rPr>
  </w:style>
  <w:style w:type="paragraph" w:styleId="Header">
    <w:name w:val="header"/>
    <w:basedOn w:val="Normal"/>
    <w:link w:val="HeaderChar"/>
    <w:unhideWhenUsed/>
    <w:rsid w:val="005D49E5"/>
    <w:pPr>
      <w:tabs>
        <w:tab w:val="center" w:pos="4680"/>
        <w:tab w:val="right" w:pos="9360"/>
      </w:tabs>
    </w:pPr>
  </w:style>
  <w:style w:type="character" w:customStyle="1" w:styleId="HeaderChar">
    <w:name w:val="Header Char"/>
    <w:basedOn w:val="DefaultParagraphFont"/>
    <w:link w:val="Header"/>
    <w:rsid w:val="005D49E5"/>
    <w:rPr>
      <w:sz w:val="24"/>
      <w:szCs w:val="24"/>
    </w:rPr>
  </w:style>
  <w:style w:type="paragraph" w:styleId="Footer">
    <w:name w:val="footer"/>
    <w:basedOn w:val="Normal"/>
    <w:link w:val="FooterChar"/>
    <w:unhideWhenUsed/>
    <w:rsid w:val="005D49E5"/>
    <w:pPr>
      <w:tabs>
        <w:tab w:val="center" w:pos="4680"/>
        <w:tab w:val="right" w:pos="9360"/>
      </w:tabs>
    </w:pPr>
  </w:style>
  <w:style w:type="character" w:customStyle="1" w:styleId="FooterChar">
    <w:name w:val="Footer Char"/>
    <w:basedOn w:val="DefaultParagraphFont"/>
    <w:link w:val="Footer"/>
    <w:rsid w:val="005D49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15465">
      <w:bodyDiv w:val="1"/>
      <w:marLeft w:val="0"/>
      <w:marRight w:val="0"/>
      <w:marTop w:val="0"/>
      <w:marBottom w:val="0"/>
      <w:divBdr>
        <w:top w:val="none" w:sz="0" w:space="0" w:color="auto"/>
        <w:left w:val="none" w:sz="0" w:space="0" w:color="auto"/>
        <w:bottom w:val="none" w:sz="0" w:space="0" w:color="auto"/>
        <w:right w:val="none" w:sz="0" w:space="0" w:color="auto"/>
      </w:divBdr>
    </w:div>
    <w:div w:id="487093966">
      <w:bodyDiv w:val="1"/>
      <w:marLeft w:val="0"/>
      <w:marRight w:val="0"/>
      <w:marTop w:val="0"/>
      <w:marBottom w:val="0"/>
      <w:divBdr>
        <w:top w:val="none" w:sz="0" w:space="0" w:color="auto"/>
        <w:left w:val="none" w:sz="0" w:space="0" w:color="auto"/>
        <w:bottom w:val="none" w:sz="0" w:space="0" w:color="auto"/>
        <w:right w:val="none" w:sz="0" w:space="0" w:color="auto"/>
      </w:divBdr>
    </w:div>
    <w:div w:id="1246379547">
      <w:bodyDiv w:val="1"/>
      <w:marLeft w:val="0"/>
      <w:marRight w:val="0"/>
      <w:marTop w:val="0"/>
      <w:marBottom w:val="0"/>
      <w:divBdr>
        <w:top w:val="none" w:sz="0" w:space="0" w:color="auto"/>
        <w:left w:val="none" w:sz="0" w:space="0" w:color="auto"/>
        <w:bottom w:val="none" w:sz="0" w:space="0" w:color="auto"/>
        <w:right w:val="none" w:sz="0" w:space="0" w:color="auto"/>
      </w:divBdr>
    </w:div>
    <w:div w:id="1544249075">
      <w:bodyDiv w:val="1"/>
      <w:marLeft w:val="0"/>
      <w:marRight w:val="0"/>
      <w:marTop w:val="0"/>
      <w:marBottom w:val="0"/>
      <w:divBdr>
        <w:top w:val="none" w:sz="0" w:space="0" w:color="auto"/>
        <w:left w:val="none" w:sz="0" w:space="0" w:color="auto"/>
        <w:bottom w:val="none" w:sz="0" w:space="0" w:color="auto"/>
        <w:right w:val="none" w:sz="0" w:space="0" w:color="auto"/>
      </w:divBdr>
    </w:div>
    <w:div w:id="1773554596">
      <w:bodyDiv w:val="1"/>
      <w:marLeft w:val="0"/>
      <w:marRight w:val="0"/>
      <w:marTop w:val="0"/>
      <w:marBottom w:val="0"/>
      <w:divBdr>
        <w:top w:val="none" w:sz="0" w:space="0" w:color="auto"/>
        <w:left w:val="none" w:sz="0" w:space="0" w:color="auto"/>
        <w:bottom w:val="none" w:sz="0" w:space="0" w:color="auto"/>
        <w:right w:val="none" w:sz="0" w:space="0" w:color="auto"/>
      </w:divBdr>
    </w:div>
    <w:div w:id="1811627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9</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CASE STUDY #2</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#2</dc:title>
  <dc:creator>NANCY SAHAGUN</dc:creator>
  <cp:lastModifiedBy>ADN</cp:lastModifiedBy>
  <cp:revision>17</cp:revision>
  <dcterms:created xsi:type="dcterms:W3CDTF">2021-08-13T12:53:00Z</dcterms:created>
  <dcterms:modified xsi:type="dcterms:W3CDTF">2021-08-13T17:11:00Z</dcterms:modified>
</cp:coreProperties>
</file>